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8838" w14:textId="77777777" w:rsidR="00BC3D1F" w:rsidRPr="002659CF" w:rsidRDefault="00BC3D1F" w:rsidP="002659CF">
      <w:pPr>
        <w:pStyle w:val="Title"/>
      </w:pPr>
      <w:bookmarkStart w:id="0" w:name="_heading=h.zzsdeq3p4fa" w:colFirst="0" w:colLast="0"/>
      <w:bookmarkEnd w:id="0"/>
    </w:p>
    <w:p w14:paraId="036273D6" w14:textId="29DC524A" w:rsidR="00BC3D1F" w:rsidRPr="002659CF" w:rsidRDefault="00000000" w:rsidP="002659CF">
      <w:pPr>
        <w:pStyle w:val="Title"/>
      </w:pPr>
      <w:r w:rsidRPr="002659CF">
        <w:t>Fraudulent Activity Report Form</w:t>
      </w:r>
    </w:p>
    <w:p w14:paraId="730281A6" w14:textId="77777777" w:rsidR="00BC3D1F" w:rsidRPr="002659CF" w:rsidRDefault="00BC3D1F" w:rsidP="002659CF"/>
    <w:p w14:paraId="64464340" w14:textId="77777777" w:rsidR="002659CF" w:rsidRDefault="00000000" w:rsidP="00757793">
      <w:pPr>
        <w:pStyle w:val="Heading1"/>
      </w:pPr>
      <w:r w:rsidRPr="002659CF">
        <w:t>Instructions</w:t>
      </w:r>
    </w:p>
    <w:p w14:paraId="4234C440" w14:textId="74229424" w:rsidR="00BC3D1F" w:rsidRPr="002659CF" w:rsidRDefault="00000000" w:rsidP="002659CF">
      <w:r w:rsidRPr="002659CF">
        <w:t>Complete the Report</w:t>
      </w:r>
      <w:r w:rsidR="002659CF">
        <w:t xml:space="preserve"> Form</w:t>
      </w:r>
      <w:r w:rsidRPr="002659CF">
        <w:t>, send it to</w:t>
      </w:r>
      <w:r w:rsidR="002659CF" w:rsidRPr="002659CF">
        <w:t xml:space="preserve"> </w:t>
      </w:r>
      <w:hyperlink r:id="rId8" w:history="1">
        <w:r w:rsidR="002659CF" w:rsidRPr="005C0B94">
          <w:rPr>
            <w:rStyle w:val="Hyperlink"/>
          </w:rPr>
          <w:t>Vanessa.Carreras@nulondon.ac.uk</w:t>
        </w:r>
      </w:hyperlink>
      <w:r w:rsidR="002659CF">
        <w:t>.</w:t>
      </w:r>
    </w:p>
    <w:p w14:paraId="7D59AA55" w14:textId="77777777" w:rsidR="00BC3D1F" w:rsidRPr="002659CF" w:rsidRDefault="00BC3D1F" w:rsidP="002659CF"/>
    <w:tbl>
      <w:tblPr>
        <w:tblStyle w:val="a8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6"/>
        <w:gridCol w:w="4388"/>
      </w:tblGrid>
      <w:tr w:rsidR="00BC3D1F" w14:paraId="5EBA5B51" w14:textId="77777777" w:rsidTr="002659CF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6BF9" w14:textId="77777777" w:rsidR="00BC3D1F" w:rsidRDefault="00000000" w:rsidP="002659CF">
            <w:pPr>
              <w:pStyle w:val="TableStylewithSingleSpacing"/>
            </w:pPr>
            <w:r>
              <w:t>Name(s) of person(s) submitting report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31B48" w14:textId="77777777" w:rsidR="00BC3D1F" w:rsidRDefault="00BC3D1F" w:rsidP="002659CF">
            <w:pPr>
              <w:pStyle w:val="TableStylewithSingleSpacing"/>
            </w:pPr>
          </w:p>
        </w:tc>
      </w:tr>
      <w:tr w:rsidR="00BC3D1F" w14:paraId="03A2B283" w14:textId="77777777" w:rsidTr="002659CF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1B2D" w14:textId="31BB0762" w:rsidR="00BC3D1F" w:rsidRDefault="00000000" w:rsidP="002659CF">
            <w:pPr>
              <w:pStyle w:val="TableStylewithSingleSpacing"/>
            </w:pPr>
            <w:r>
              <w:t>Relationship to the University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64A5" w14:textId="77777777" w:rsidR="00BC3D1F" w:rsidRDefault="00BC3D1F" w:rsidP="002659CF">
            <w:pPr>
              <w:pStyle w:val="TableStylewithSingleSpacing"/>
            </w:pPr>
          </w:p>
        </w:tc>
      </w:tr>
      <w:tr w:rsidR="00BC3D1F" w14:paraId="6E554256" w14:textId="77777777" w:rsidTr="002659CF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F148" w14:textId="77777777" w:rsidR="00BC3D1F" w:rsidRDefault="00000000" w:rsidP="002659CF">
            <w:pPr>
              <w:pStyle w:val="TableStylewithSingleSpacing"/>
            </w:pPr>
            <w:r>
              <w:t>Department (if member of staff)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18A6" w14:textId="77777777" w:rsidR="00BC3D1F" w:rsidRDefault="00BC3D1F" w:rsidP="002659CF">
            <w:pPr>
              <w:pStyle w:val="TableStylewithSingleSpacing"/>
            </w:pPr>
          </w:p>
        </w:tc>
      </w:tr>
      <w:tr w:rsidR="00BC3D1F" w14:paraId="5F4AA47C" w14:textId="77777777" w:rsidTr="002659CF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D99F" w14:textId="77777777" w:rsidR="00BC3D1F" w:rsidRDefault="00000000" w:rsidP="002659CF">
            <w:pPr>
              <w:pStyle w:val="TableStylewithSingleSpacing"/>
            </w:pPr>
            <w:r>
              <w:t>Address(es) of person(s) involved including postcode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F96AF" w14:textId="77777777" w:rsidR="00BC3D1F" w:rsidRDefault="00BC3D1F" w:rsidP="002659CF">
            <w:pPr>
              <w:pStyle w:val="TableStylewithSingleSpacing"/>
            </w:pPr>
          </w:p>
          <w:p w14:paraId="57547CF5" w14:textId="77777777" w:rsidR="00BC3D1F" w:rsidRDefault="00BC3D1F" w:rsidP="002659CF">
            <w:pPr>
              <w:pStyle w:val="TableStylewithSingleSpacing"/>
            </w:pPr>
          </w:p>
        </w:tc>
      </w:tr>
      <w:tr w:rsidR="00BC3D1F" w14:paraId="1DB49949" w14:textId="77777777" w:rsidTr="002659CF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0EF3" w14:textId="77777777" w:rsidR="00BC3D1F" w:rsidRDefault="00000000" w:rsidP="002659CF">
            <w:pPr>
              <w:pStyle w:val="TableStylewithSingleSpacing"/>
            </w:pPr>
            <w:r>
              <w:t>Nature, value and timing of activity involved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5B50" w14:textId="77777777" w:rsidR="00BC3D1F" w:rsidRDefault="00BC3D1F" w:rsidP="002659CF">
            <w:pPr>
              <w:pStyle w:val="TableStylewithSingleSpacing"/>
            </w:pPr>
          </w:p>
          <w:p w14:paraId="339B0081" w14:textId="77777777" w:rsidR="00BC3D1F" w:rsidRDefault="00BC3D1F" w:rsidP="002659CF">
            <w:pPr>
              <w:pStyle w:val="TableStylewithSingleSpacing"/>
            </w:pPr>
          </w:p>
          <w:p w14:paraId="5C6F12AD" w14:textId="77777777" w:rsidR="00BC3D1F" w:rsidRDefault="00BC3D1F" w:rsidP="002659CF">
            <w:pPr>
              <w:pStyle w:val="TableStylewithSingleSpacing"/>
            </w:pPr>
          </w:p>
          <w:p w14:paraId="2C2C716F" w14:textId="77777777" w:rsidR="00BC3D1F" w:rsidRDefault="00BC3D1F" w:rsidP="002659CF">
            <w:pPr>
              <w:pStyle w:val="TableStylewithSingleSpacing"/>
            </w:pPr>
          </w:p>
          <w:p w14:paraId="40086918" w14:textId="77777777" w:rsidR="00BC3D1F" w:rsidRDefault="00BC3D1F" w:rsidP="002659CF">
            <w:pPr>
              <w:pStyle w:val="TableStylewithSingleSpacing"/>
            </w:pPr>
          </w:p>
        </w:tc>
      </w:tr>
      <w:tr w:rsidR="00BC3D1F" w14:paraId="6BD41E0E" w14:textId="77777777" w:rsidTr="002659CF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37A6" w14:textId="77777777" w:rsidR="00BC3D1F" w:rsidRDefault="00000000" w:rsidP="002659CF">
            <w:pPr>
              <w:pStyle w:val="TableStylewithSingleSpacing"/>
            </w:pPr>
            <w:r>
              <w:t>Disclosure type (nature of suspicion regarding such activity)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A2A3" w14:textId="77777777" w:rsidR="00BC3D1F" w:rsidRDefault="00BC3D1F" w:rsidP="002659CF">
            <w:pPr>
              <w:pStyle w:val="TableStylewithSingleSpacing"/>
            </w:pPr>
          </w:p>
        </w:tc>
      </w:tr>
      <w:tr w:rsidR="00BC3D1F" w14:paraId="34AF4B2C" w14:textId="77777777" w:rsidTr="002659CF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ECEE" w14:textId="77777777" w:rsidR="00BC3D1F" w:rsidRDefault="00000000" w:rsidP="002659CF">
            <w:pPr>
              <w:pStyle w:val="TableStylewithSingleSpacing"/>
            </w:pPr>
            <w:r>
              <w:t>Provide details of any investigation undertaken to date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4B64" w14:textId="77777777" w:rsidR="00BC3D1F" w:rsidRDefault="00BC3D1F" w:rsidP="002659CF">
            <w:pPr>
              <w:pStyle w:val="TableStylewithSingleSpacing"/>
            </w:pPr>
          </w:p>
          <w:p w14:paraId="0DC80882" w14:textId="77777777" w:rsidR="00BC3D1F" w:rsidRDefault="00BC3D1F" w:rsidP="002659CF">
            <w:pPr>
              <w:pStyle w:val="TableStylewithSingleSpacing"/>
            </w:pPr>
          </w:p>
          <w:p w14:paraId="4DFB1A26" w14:textId="77777777" w:rsidR="00BC3D1F" w:rsidRDefault="00BC3D1F" w:rsidP="002659CF">
            <w:pPr>
              <w:pStyle w:val="TableStylewithSingleSpacing"/>
            </w:pPr>
          </w:p>
          <w:p w14:paraId="3527031D" w14:textId="77777777" w:rsidR="00BC3D1F" w:rsidRDefault="00BC3D1F" w:rsidP="002659CF">
            <w:pPr>
              <w:pStyle w:val="TableStylewithSingleSpacing"/>
            </w:pPr>
          </w:p>
        </w:tc>
      </w:tr>
      <w:tr w:rsidR="00BC3D1F" w14:paraId="18342F58" w14:textId="77777777" w:rsidTr="002659CF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B671" w14:textId="77777777" w:rsidR="00BC3D1F" w:rsidRDefault="00000000" w:rsidP="002659CF">
            <w:pPr>
              <w:pStyle w:val="TableStylewithSingleSpacing"/>
            </w:pPr>
            <w:r>
              <w:t>Have you discussed your suspicions with anyone and if so on what basis?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F6A1" w14:textId="77777777" w:rsidR="00BC3D1F" w:rsidRDefault="00BC3D1F" w:rsidP="002659CF">
            <w:pPr>
              <w:pStyle w:val="TableStylewithSingleSpacing"/>
            </w:pPr>
          </w:p>
        </w:tc>
      </w:tr>
      <w:tr w:rsidR="00BC3D1F" w14:paraId="65613653" w14:textId="77777777" w:rsidTr="002659CF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06EE" w14:textId="77777777" w:rsidR="00BC3D1F" w:rsidRDefault="00000000" w:rsidP="002659CF">
            <w:pPr>
              <w:pStyle w:val="TableStylewithSingleSpacing"/>
            </w:pPr>
            <w:r>
              <w:t xml:space="preserve">Is any aspect of the transaction(s) outstanding and requiring consent to progress? 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A8A2" w14:textId="77777777" w:rsidR="00BC3D1F" w:rsidRDefault="00BC3D1F" w:rsidP="002659CF">
            <w:pPr>
              <w:pStyle w:val="TableStylewithSingleSpacing"/>
            </w:pPr>
          </w:p>
        </w:tc>
      </w:tr>
      <w:tr w:rsidR="00BC3D1F" w14:paraId="670153F5" w14:textId="77777777" w:rsidTr="002659CF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086F" w14:textId="77777777" w:rsidR="00BC3D1F" w:rsidRDefault="00000000" w:rsidP="002659CF">
            <w:pPr>
              <w:pStyle w:val="TableStylewithSingleSpacing"/>
            </w:pPr>
            <w:r>
              <w:t>Any other relevant information that may be useful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74F2" w14:textId="77777777" w:rsidR="00BC3D1F" w:rsidRDefault="00BC3D1F" w:rsidP="002659CF">
            <w:pPr>
              <w:pStyle w:val="TableStylewithSingleSpacing"/>
            </w:pPr>
          </w:p>
        </w:tc>
      </w:tr>
      <w:tr w:rsidR="00BC3D1F" w14:paraId="34156DA5" w14:textId="77777777" w:rsidTr="002659CF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DB5C" w14:textId="77777777" w:rsidR="00BC3D1F" w:rsidRDefault="00000000" w:rsidP="002659CF">
            <w:pPr>
              <w:pStyle w:val="TableStylewithSingleSpacing"/>
            </w:pPr>
            <w:r>
              <w:t>Signed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22DD8" w14:textId="77777777" w:rsidR="00BC3D1F" w:rsidRDefault="00BC3D1F" w:rsidP="002659CF">
            <w:pPr>
              <w:pStyle w:val="TableStylewithSingleSpacing"/>
            </w:pPr>
          </w:p>
        </w:tc>
      </w:tr>
      <w:tr w:rsidR="00BC3D1F" w14:paraId="0A56A9A1" w14:textId="77777777" w:rsidTr="002659CF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12EE" w14:textId="77777777" w:rsidR="00BC3D1F" w:rsidRDefault="00000000" w:rsidP="002659CF">
            <w:pPr>
              <w:pStyle w:val="TableStylewithSingleSpacing"/>
            </w:pPr>
            <w:r>
              <w:t>Date declaration submitted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12F3" w14:textId="77777777" w:rsidR="00BC3D1F" w:rsidRDefault="00BC3D1F" w:rsidP="002659CF">
            <w:pPr>
              <w:pStyle w:val="TableStylewithSingleSpacing"/>
            </w:pPr>
          </w:p>
        </w:tc>
      </w:tr>
      <w:tr w:rsidR="00BC3D1F" w14:paraId="209717AE" w14:textId="77777777" w:rsidTr="002659CF">
        <w:trPr>
          <w:trHeight w:val="400"/>
        </w:trPr>
        <w:tc>
          <w:tcPr>
            <w:tcW w:w="92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458D" w14:textId="77777777" w:rsidR="00BC3D1F" w:rsidRDefault="00000000" w:rsidP="002659CF">
            <w:pPr>
              <w:pStyle w:val="TableStylewithSingleSpacing"/>
              <w:rPr>
                <w:b/>
              </w:rPr>
            </w:pPr>
            <w:r>
              <w:rPr>
                <w:b/>
              </w:rPr>
              <w:lastRenderedPageBreak/>
              <w:t xml:space="preserve">The Line Manager is asked to countersign this form to confirm, to the best of their knowledge, the information detailed here is </w:t>
            </w:r>
            <w:proofErr w:type="gramStart"/>
            <w:r>
              <w:rPr>
                <w:b/>
              </w:rPr>
              <w:t>accurate.*</w:t>
            </w:r>
            <w:proofErr w:type="gramEnd"/>
          </w:p>
        </w:tc>
      </w:tr>
      <w:tr w:rsidR="00BC3D1F" w14:paraId="0ED86252" w14:textId="77777777" w:rsidTr="002659CF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1F70" w14:textId="77777777" w:rsidR="00BC3D1F" w:rsidRDefault="00000000" w:rsidP="002659CF">
            <w:pPr>
              <w:pStyle w:val="TableStylewithSingleSpacing"/>
            </w:pPr>
            <w:r>
              <w:t>Name and signature of line manager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F27E" w14:textId="77777777" w:rsidR="00BC3D1F" w:rsidRDefault="00BC3D1F" w:rsidP="002659CF">
            <w:pPr>
              <w:pStyle w:val="TableStylewithSingleSpacing"/>
            </w:pPr>
          </w:p>
          <w:p w14:paraId="2AF18758" w14:textId="77777777" w:rsidR="00BC3D1F" w:rsidRDefault="00BC3D1F" w:rsidP="002659CF">
            <w:pPr>
              <w:pStyle w:val="TableStylewithSingleSpacing"/>
            </w:pPr>
          </w:p>
          <w:p w14:paraId="0EE1FDF5" w14:textId="77777777" w:rsidR="00BC3D1F" w:rsidRDefault="00BC3D1F" w:rsidP="002659CF">
            <w:pPr>
              <w:pStyle w:val="TableStylewithSingleSpacing"/>
            </w:pPr>
          </w:p>
        </w:tc>
      </w:tr>
    </w:tbl>
    <w:p w14:paraId="1E408DC0" w14:textId="77777777" w:rsidR="00BC3D1F" w:rsidRPr="002659CF" w:rsidRDefault="00BC3D1F" w:rsidP="002659CF"/>
    <w:p w14:paraId="2D8ACDCD" w14:textId="77777777" w:rsidR="00BC3D1F" w:rsidRPr="002659CF" w:rsidRDefault="00000000" w:rsidP="002659CF">
      <w:pPr>
        <w:pStyle w:val="Heading1"/>
      </w:pPr>
      <w:bookmarkStart w:id="1" w:name="_heading=h.3znysh7" w:colFirst="0" w:colLast="0"/>
      <w:bookmarkEnd w:id="1"/>
      <w:r w:rsidRPr="002659CF">
        <w:t>Version History</w:t>
      </w:r>
    </w:p>
    <w:tbl>
      <w:tblPr>
        <w:tblStyle w:val="a9"/>
        <w:tblW w:w="90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365"/>
        <w:gridCol w:w="1584"/>
        <w:gridCol w:w="2487"/>
        <w:gridCol w:w="1953"/>
      </w:tblGrid>
      <w:tr w:rsidR="00BC3D1F" w:rsidRPr="002659CF" w14:paraId="70A15159" w14:textId="77777777"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5FD27" w14:textId="77777777" w:rsidR="00BC3D1F" w:rsidRPr="002659CF" w:rsidRDefault="00000000" w:rsidP="002659CF">
            <w:pPr>
              <w:pStyle w:val="TableStylewithSingleSpacing"/>
              <w:spacing w:after="120"/>
              <w:rPr>
                <w:b/>
                <w:bCs/>
              </w:rPr>
            </w:pPr>
            <w:r w:rsidRPr="002659CF">
              <w:rPr>
                <w:b/>
                <w:bCs/>
              </w:rPr>
              <w:t>Title: Fraudulent Activity Report Form</w:t>
            </w:r>
          </w:p>
          <w:p w14:paraId="48F906AB" w14:textId="77777777" w:rsidR="00BC3D1F" w:rsidRDefault="00000000" w:rsidP="002659CF">
            <w:pPr>
              <w:pStyle w:val="TableStylewithSingleSpacing"/>
              <w:spacing w:after="120"/>
              <w:rPr>
                <w:b/>
                <w:bCs/>
              </w:rPr>
            </w:pPr>
            <w:r w:rsidRPr="002659CF">
              <w:rPr>
                <w:b/>
                <w:bCs/>
              </w:rPr>
              <w:t>Approved by: Executive Committee</w:t>
            </w:r>
          </w:p>
          <w:p w14:paraId="1DCD862E" w14:textId="06FEF73A" w:rsidR="002659CF" w:rsidRPr="002659CF" w:rsidRDefault="002659CF" w:rsidP="002659CF">
            <w:pPr>
              <w:pStyle w:val="TableStylewithSingleSpacing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Location: Academic Handbook/ Policies and Procedures/ Financial Management Policies</w:t>
            </w:r>
          </w:p>
        </w:tc>
      </w:tr>
      <w:tr w:rsidR="00BC3D1F" w:rsidRPr="002659CF" w14:paraId="188AE186" w14:textId="77777777" w:rsidTr="00757793">
        <w:trPr>
          <w:trHeight w:val="2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BABDD6" w14:textId="77777777" w:rsidR="00BC3D1F" w:rsidRPr="002659CF" w:rsidRDefault="00000000" w:rsidP="002659CF">
            <w:pPr>
              <w:pStyle w:val="TableStylewithSingleSpacing"/>
              <w:spacing w:after="120"/>
              <w:rPr>
                <w:b/>
                <w:bCs/>
              </w:rPr>
            </w:pPr>
            <w:r w:rsidRPr="002659CF">
              <w:rPr>
                <w:b/>
                <w:bCs/>
              </w:rPr>
              <w:t>Version Number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1BA58" w14:textId="77777777" w:rsidR="00BC3D1F" w:rsidRPr="002659CF" w:rsidRDefault="00000000" w:rsidP="002659CF">
            <w:pPr>
              <w:pStyle w:val="TableStylewithSingleSpacing"/>
              <w:spacing w:after="120"/>
              <w:rPr>
                <w:b/>
                <w:bCs/>
              </w:rPr>
            </w:pPr>
            <w:r w:rsidRPr="002659CF">
              <w:rPr>
                <w:b/>
                <w:bCs/>
              </w:rPr>
              <w:t>Date Approved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6A8B3" w14:textId="77777777" w:rsidR="00BC3D1F" w:rsidRPr="002659CF" w:rsidRDefault="00000000" w:rsidP="002659CF">
            <w:pPr>
              <w:pStyle w:val="TableStylewithSingleSpacing"/>
              <w:spacing w:after="120"/>
              <w:rPr>
                <w:b/>
                <w:bCs/>
              </w:rPr>
            </w:pPr>
            <w:r w:rsidRPr="002659CF">
              <w:rPr>
                <w:b/>
                <w:bCs/>
              </w:rPr>
              <w:t>Date Published 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28FA1" w14:textId="77777777" w:rsidR="00BC3D1F" w:rsidRPr="002659CF" w:rsidRDefault="00000000" w:rsidP="002659CF">
            <w:pPr>
              <w:pStyle w:val="TableStylewithSingleSpacing"/>
              <w:spacing w:after="120"/>
              <w:rPr>
                <w:b/>
                <w:bCs/>
              </w:rPr>
            </w:pPr>
            <w:r w:rsidRPr="002659CF">
              <w:rPr>
                <w:b/>
                <w:bCs/>
              </w:rPr>
              <w:t>Owner 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ECDA99" w14:textId="77777777" w:rsidR="00BC3D1F" w:rsidRPr="002659CF" w:rsidRDefault="00000000" w:rsidP="002659CF">
            <w:pPr>
              <w:pStyle w:val="TableStylewithSingleSpacing"/>
              <w:spacing w:after="120"/>
              <w:rPr>
                <w:b/>
                <w:bCs/>
              </w:rPr>
            </w:pPr>
            <w:r w:rsidRPr="002659CF">
              <w:rPr>
                <w:b/>
                <w:bCs/>
              </w:rPr>
              <w:t>Proposed Next Review Date</w:t>
            </w:r>
          </w:p>
        </w:tc>
      </w:tr>
      <w:tr w:rsidR="00BC3D1F" w14:paraId="3096FC49" w14:textId="77777777" w:rsidTr="00757793">
        <w:trPr>
          <w:trHeight w:val="2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A7F2A" w14:textId="77777777" w:rsidR="00BC3D1F" w:rsidRDefault="00000000" w:rsidP="002659CF">
            <w:pPr>
              <w:pStyle w:val="TableStylewithSingleSpacing"/>
              <w:spacing w:after="120"/>
            </w:pPr>
            <w:r>
              <w:t>1.0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D2B8C" w14:textId="1B96AC48" w:rsidR="00BC3D1F" w:rsidRDefault="002659CF" w:rsidP="002659CF">
            <w:pPr>
              <w:pStyle w:val="TableStylewithSingleSpacing"/>
              <w:spacing w:after="120"/>
            </w:pPr>
            <w:r>
              <w:t>October 2023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AC8A06" w14:textId="582E3E5E" w:rsidR="00BC3D1F" w:rsidRDefault="002659CF" w:rsidP="002659CF">
            <w:pPr>
              <w:pStyle w:val="TableStylewithSingleSpacing"/>
              <w:spacing w:after="120"/>
            </w:pPr>
            <w:r>
              <w:t>January 2023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8053C" w14:textId="77777777" w:rsidR="00BC3D1F" w:rsidRDefault="00000000" w:rsidP="002659CF">
            <w:pPr>
              <w:pStyle w:val="TableStylewithSingleSpacing"/>
              <w:spacing w:after="120"/>
            </w:pPr>
            <w:r>
              <w:t>Director of Finance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DAEC7" w14:textId="77777777" w:rsidR="00BC3D1F" w:rsidRDefault="00000000" w:rsidP="002659CF">
            <w:pPr>
              <w:pStyle w:val="TableStylewithSingleSpacing"/>
              <w:spacing w:after="120"/>
            </w:pPr>
            <w:r>
              <w:t>July 2024</w:t>
            </w:r>
          </w:p>
        </w:tc>
      </w:tr>
      <w:tr w:rsidR="00BC3D1F" w14:paraId="189B8F6A" w14:textId="77777777">
        <w:trPr>
          <w:trHeight w:val="241"/>
        </w:trPr>
        <w:tc>
          <w:tcPr>
            <w:tcW w:w="9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936E4" w14:textId="77777777" w:rsidR="00BC3D1F" w:rsidRDefault="00BC3D1F" w:rsidP="002659CF">
            <w:pPr>
              <w:pStyle w:val="TableStylewithSingleSpacing"/>
              <w:spacing w:after="120"/>
            </w:pPr>
          </w:p>
        </w:tc>
      </w:tr>
      <w:tr w:rsidR="00BC3D1F" w14:paraId="43AAB132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98D08" w14:textId="77777777" w:rsidR="00BC3D1F" w:rsidRDefault="00000000" w:rsidP="002659CF">
            <w:pPr>
              <w:pStyle w:val="TableStylewithSingleSpacing"/>
              <w:spacing w:after="120"/>
            </w:pPr>
            <w:r>
              <w:t>Referenced documents</w:t>
            </w: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32F340" w14:textId="6FB14BE4" w:rsidR="00BC3D1F" w:rsidRDefault="00000000" w:rsidP="002659CF">
            <w:pPr>
              <w:pStyle w:val="TableStylewithSingleSpacing"/>
              <w:spacing w:after="120"/>
            </w:pPr>
            <w:r>
              <w:t>Fraud Prevention and Response Policy</w:t>
            </w:r>
            <w:r w:rsidR="002659CF">
              <w:t xml:space="preserve">; </w:t>
            </w:r>
            <w:r>
              <w:t>Financial Management Strategy</w:t>
            </w:r>
            <w:r w:rsidR="002659CF">
              <w:t xml:space="preserve">; </w:t>
            </w:r>
            <w:r>
              <w:t>Public Interest Disclosure (Whistleblowing) Policy</w:t>
            </w:r>
            <w:r w:rsidR="002659CF">
              <w:t xml:space="preserve">; </w:t>
            </w:r>
            <w:r>
              <w:t>Risk Management Strategy</w:t>
            </w:r>
            <w:r w:rsidR="002659CF">
              <w:t xml:space="preserve">; Disciplinary Procedure for Students; </w:t>
            </w:r>
            <w:r>
              <w:t>Staff Disciplinary Procedure</w:t>
            </w:r>
          </w:p>
        </w:tc>
      </w:tr>
      <w:tr w:rsidR="00BC3D1F" w14:paraId="27DCF966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CA7EE" w14:textId="77777777" w:rsidR="00BC3D1F" w:rsidRDefault="00000000" w:rsidP="002659CF">
            <w:pPr>
              <w:pStyle w:val="TableStylewithSingleSpacing"/>
              <w:spacing w:after="120"/>
            </w:pPr>
            <w:r>
              <w:t>External Reference Point(s)</w:t>
            </w:r>
          </w:p>
        </w:tc>
        <w:tc>
          <w:tcPr>
            <w:tcW w:w="7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A303FE" w14:textId="77777777" w:rsidR="00BC3D1F" w:rsidRDefault="00000000" w:rsidP="002659CF">
            <w:pPr>
              <w:pStyle w:val="TableStylewithSingleSpacing"/>
              <w:spacing w:after="120"/>
            </w:pPr>
            <w:r>
              <w:t>Fraud Act 2006</w:t>
            </w:r>
          </w:p>
        </w:tc>
      </w:tr>
    </w:tbl>
    <w:p w14:paraId="63587487" w14:textId="77777777" w:rsidR="00BC3D1F" w:rsidRDefault="00BC3D1F"/>
    <w:p w14:paraId="537B3AE7" w14:textId="77777777" w:rsidR="00BC3D1F" w:rsidRDefault="00BC3D1F"/>
    <w:p w14:paraId="398FA448" w14:textId="77777777" w:rsidR="00BC3D1F" w:rsidRDefault="00BC3D1F"/>
    <w:sectPr w:rsidR="00BC3D1F" w:rsidSect="00757793"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9A58" w14:textId="77777777" w:rsidR="00C81738" w:rsidRDefault="00C81738">
      <w:pPr>
        <w:spacing w:after="0" w:line="240" w:lineRule="auto"/>
      </w:pPr>
      <w:r>
        <w:separator/>
      </w:r>
    </w:p>
  </w:endnote>
  <w:endnote w:type="continuationSeparator" w:id="0">
    <w:p w14:paraId="6449ED2B" w14:textId="77777777" w:rsidR="00C81738" w:rsidRDefault="00C8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737C" w14:textId="08505E24" w:rsidR="00BC3D1F" w:rsidRDefault="00000000" w:rsidP="002659CF">
    <w:pPr>
      <w:pStyle w:val="Footer"/>
    </w:pPr>
    <w:r>
      <w:fldChar w:fldCharType="begin"/>
    </w:r>
    <w:r>
      <w:instrText>PAGE</w:instrText>
    </w:r>
    <w:r>
      <w:fldChar w:fldCharType="separate"/>
    </w:r>
    <w:r w:rsidR="00567BB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916F" w14:textId="77777777" w:rsidR="00C81738" w:rsidRDefault="00C81738">
      <w:pPr>
        <w:spacing w:after="0" w:line="240" w:lineRule="auto"/>
      </w:pPr>
      <w:r>
        <w:separator/>
      </w:r>
    </w:p>
  </w:footnote>
  <w:footnote w:type="continuationSeparator" w:id="0">
    <w:p w14:paraId="3EA6041D" w14:textId="77777777" w:rsidR="00C81738" w:rsidRDefault="00C8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88B4" w14:textId="44795F9D" w:rsidR="00BC3D1F" w:rsidRPr="002659CF" w:rsidRDefault="002659CF" w:rsidP="002659CF">
    <w:pPr>
      <w:pStyle w:val="Header"/>
    </w:pPr>
    <w:r w:rsidRPr="002659CF">
      <w:t>Fraudulent Activity Report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A29F" w14:textId="25179AF9" w:rsidR="00BC3D1F" w:rsidRPr="00567BB8" w:rsidRDefault="00567BB8" w:rsidP="00567BB8">
    <w:pPr>
      <w:ind w:hanging="709"/>
    </w:pPr>
    <w:r w:rsidRPr="00574407">
      <w:rPr>
        <w:noProof/>
      </w:rPr>
      <w:drawing>
        <wp:inline distT="0" distB="0" distL="0" distR="0" wp14:anchorId="7A75F8E9" wp14:editId="1ADAEE9E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5B3A"/>
    <w:multiLevelType w:val="multilevel"/>
    <w:tmpl w:val="2F367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38F35E8"/>
    <w:multiLevelType w:val="multilevel"/>
    <w:tmpl w:val="833E4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4150CD"/>
    <w:multiLevelType w:val="multilevel"/>
    <w:tmpl w:val="FA787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D61045"/>
    <w:multiLevelType w:val="multilevel"/>
    <w:tmpl w:val="C9B6C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44E7923"/>
    <w:multiLevelType w:val="multilevel"/>
    <w:tmpl w:val="EA206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6905BD"/>
    <w:multiLevelType w:val="multilevel"/>
    <w:tmpl w:val="B198A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6B6F5A87"/>
    <w:multiLevelType w:val="multilevel"/>
    <w:tmpl w:val="82F8E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C2D188F"/>
    <w:multiLevelType w:val="multilevel"/>
    <w:tmpl w:val="A5ECC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77510">
    <w:abstractNumId w:val="2"/>
  </w:num>
  <w:num w:numId="2" w16cid:durableId="885796010">
    <w:abstractNumId w:val="10"/>
  </w:num>
  <w:num w:numId="3" w16cid:durableId="1430396745">
    <w:abstractNumId w:val="14"/>
  </w:num>
  <w:num w:numId="4" w16cid:durableId="2027056593">
    <w:abstractNumId w:val="16"/>
  </w:num>
  <w:num w:numId="5" w16cid:durableId="1953630532">
    <w:abstractNumId w:val="8"/>
  </w:num>
  <w:num w:numId="6" w16cid:durableId="1029375074">
    <w:abstractNumId w:val="11"/>
  </w:num>
  <w:num w:numId="7" w16cid:durableId="1417364574">
    <w:abstractNumId w:val="7"/>
  </w:num>
  <w:num w:numId="8" w16cid:durableId="1057433560">
    <w:abstractNumId w:val="9"/>
  </w:num>
  <w:num w:numId="9" w16cid:durableId="512113709">
    <w:abstractNumId w:val="1"/>
  </w:num>
  <w:num w:numId="10" w16cid:durableId="947275937">
    <w:abstractNumId w:val="18"/>
  </w:num>
  <w:num w:numId="11" w16cid:durableId="255553627">
    <w:abstractNumId w:val="6"/>
  </w:num>
  <w:num w:numId="12" w16cid:durableId="820273791">
    <w:abstractNumId w:val="15"/>
  </w:num>
  <w:num w:numId="13" w16cid:durableId="2065903462">
    <w:abstractNumId w:val="5"/>
  </w:num>
  <w:num w:numId="14" w16cid:durableId="133917179">
    <w:abstractNumId w:val="4"/>
  </w:num>
  <w:num w:numId="15" w16cid:durableId="266083214">
    <w:abstractNumId w:val="17"/>
  </w:num>
  <w:num w:numId="16" w16cid:durableId="954871622">
    <w:abstractNumId w:val="0"/>
  </w:num>
  <w:num w:numId="17" w16cid:durableId="363942863">
    <w:abstractNumId w:val="0"/>
  </w:num>
  <w:num w:numId="18" w16cid:durableId="1912423790">
    <w:abstractNumId w:val="13"/>
  </w:num>
  <w:num w:numId="19" w16cid:durableId="1593050015">
    <w:abstractNumId w:val="3"/>
  </w:num>
  <w:num w:numId="20" w16cid:durableId="2535111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1F"/>
    <w:rsid w:val="002659CF"/>
    <w:rsid w:val="00567BB8"/>
    <w:rsid w:val="00757793"/>
    <w:rsid w:val="007B3908"/>
    <w:rsid w:val="00BC3D1F"/>
    <w:rsid w:val="00C8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B19BC"/>
  <w15:docId w15:val="{21025520-3DB3-DF45-AD45-80914EAB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CF"/>
    <w:rPr>
      <w:rFonts w:ascii="Arial" w:eastAsia="Calibri" w:hAnsi="Arial" w:cs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9CF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9CF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9CF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659C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659CF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659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2659C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59CF"/>
  </w:style>
  <w:style w:type="numbering" w:customStyle="1" w:styleId="Bullets">
    <w:name w:val="Bullets"/>
    <w:basedOn w:val="NoList"/>
    <w:uiPriority w:val="99"/>
    <w:rsid w:val="002659CF"/>
    <w:pPr>
      <w:numPr>
        <w:numId w:val="9"/>
      </w:numPr>
    </w:pPr>
  </w:style>
  <w:style w:type="numbering" w:customStyle="1" w:styleId="CurrentList1">
    <w:name w:val="Current List1"/>
    <w:uiPriority w:val="99"/>
    <w:rsid w:val="002659CF"/>
    <w:pPr>
      <w:numPr>
        <w:numId w:val="10"/>
      </w:numPr>
    </w:pPr>
  </w:style>
  <w:style w:type="numbering" w:customStyle="1" w:styleId="CurrentList2">
    <w:name w:val="Current List2"/>
    <w:uiPriority w:val="99"/>
    <w:rsid w:val="002659CF"/>
    <w:pPr>
      <w:numPr>
        <w:numId w:val="11"/>
      </w:numPr>
    </w:pPr>
  </w:style>
  <w:style w:type="numbering" w:customStyle="1" w:styleId="CurrentList3">
    <w:name w:val="Current List3"/>
    <w:uiPriority w:val="99"/>
    <w:rsid w:val="002659CF"/>
    <w:pPr>
      <w:numPr>
        <w:numId w:val="12"/>
      </w:numPr>
    </w:pPr>
  </w:style>
  <w:style w:type="numbering" w:customStyle="1" w:styleId="CurrentList4">
    <w:name w:val="Current List4"/>
    <w:uiPriority w:val="99"/>
    <w:rsid w:val="002659CF"/>
    <w:pPr>
      <w:numPr>
        <w:numId w:val="1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B6760"/>
    <w:rPr>
      <w:rFonts w:ascii="Arial" w:eastAsia="Calibri" w:hAnsi="Arial" w:cs="Calibri"/>
      <w:sz w:val="36"/>
      <w:szCs w:val="36"/>
      <w:lang w:val="en-US"/>
    </w:rPr>
  </w:style>
  <w:style w:type="numbering" w:customStyle="1" w:styleId="CurrentList5">
    <w:name w:val="Current List5"/>
    <w:uiPriority w:val="99"/>
    <w:rsid w:val="002659CF"/>
    <w:pPr>
      <w:numPr>
        <w:numId w:val="14"/>
      </w:numPr>
    </w:pPr>
  </w:style>
  <w:style w:type="numbering" w:customStyle="1" w:styleId="CurrentList6">
    <w:name w:val="Current List6"/>
    <w:uiPriority w:val="99"/>
    <w:rsid w:val="002659CF"/>
    <w:pPr>
      <w:numPr>
        <w:numId w:val="1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659C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59CF"/>
    <w:pPr>
      <w:tabs>
        <w:tab w:val="center" w:pos="4513"/>
        <w:tab w:val="right" w:pos="9026"/>
      </w:tabs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9B6760"/>
    <w:rPr>
      <w:rFonts w:ascii="Arial" w:eastAsia="Calibri" w:hAnsi="Arial" w:cs="Calibri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659CF"/>
    <w:rPr>
      <w:rFonts w:ascii="Arial" w:eastAsia="Calibri" w:hAnsi="Arial" w:cs="Calibri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659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659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9CF"/>
    <w:rPr>
      <w:rFonts w:ascii="Arial" w:eastAsia="Calibri" w:hAnsi="Arial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59CF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2659CF"/>
    <w:rPr>
      <w:rFonts w:ascii="Arial" w:eastAsia="Calibri" w:hAnsi="Arial" w:cs="Calibri"/>
      <w:color w:val="C8C8C8"/>
      <w:sz w:val="24"/>
      <w:szCs w:val="24"/>
      <w:lang w:val="en-US"/>
      <w14:textFill>
        <w14:solidFill>
          <w14:srgbClr w14:val="C8C8C8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qFormat/>
    <w:rsid w:val="002659CF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2659CF"/>
    <w:pPr>
      <w:numPr>
        <w:numId w:val="17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2659CF"/>
    <w:pPr>
      <w:numPr>
        <w:numId w:val="18"/>
      </w:numPr>
    </w:pPr>
  </w:style>
  <w:style w:type="paragraph" w:customStyle="1" w:styleId="MultilevelBulletList1">
    <w:name w:val="Multilevel Bullet List 1"/>
    <w:basedOn w:val="MultilevelList"/>
    <w:autoRedefine/>
    <w:qFormat/>
    <w:rsid w:val="002659CF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2659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659CF"/>
  </w:style>
  <w:style w:type="numbering" w:customStyle="1" w:styleId="StandardBulletList">
    <w:name w:val="Standard Bullet List"/>
    <w:basedOn w:val="NoList"/>
    <w:uiPriority w:val="99"/>
    <w:rsid w:val="002659CF"/>
    <w:pPr>
      <w:numPr>
        <w:numId w:val="20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2659CF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0066"/>
    <w:rPr>
      <w:rFonts w:ascii="Arial" w:eastAsia="Calibri" w:hAnsi="Arial" w:cs="Calibri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659CF"/>
    <w:rPr>
      <w:rFonts w:ascii="Arial" w:eastAsia="Georgia" w:hAnsi="Arial" w:cs="Georgia"/>
      <w:i/>
      <w:color w:val="666666"/>
      <w:sz w:val="36"/>
      <w:szCs w:val="36"/>
      <w:lang w:val="en-US"/>
    </w:rPr>
  </w:style>
  <w:style w:type="paragraph" w:customStyle="1" w:styleId="TableStylewithSingleSpacing">
    <w:name w:val="Table Style with Single Spacing"/>
    <w:basedOn w:val="Normal"/>
    <w:qFormat/>
    <w:rsid w:val="002659CF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659CF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659CF"/>
    <w:rPr>
      <w:rFonts w:ascii="Arial" w:eastAsia="Calibri" w:hAnsi="Arial" w:cs="Calibri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paragraph" w:styleId="TOC1">
    <w:name w:val="toc 1"/>
    <w:basedOn w:val="Normal"/>
    <w:next w:val="Normal"/>
    <w:autoRedefine/>
    <w:uiPriority w:val="39"/>
    <w:unhideWhenUsed/>
    <w:rsid w:val="002659C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659C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659CF"/>
    <w:pPr>
      <w:spacing w:after="100"/>
      <w:ind w:left="480"/>
    </w:pPr>
  </w:style>
  <w:style w:type="table" w:customStyle="1" w:styleId="a0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2659C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59CF"/>
    <w:pPr>
      <w:spacing w:after="0" w:line="240" w:lineRule="auto"/>
    </w:pPr>
    <w:rPr>
      <w:rFonts w:ascii="Arial" w:eastAsia="Calibri" w:hAnsi="Arial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Carreras@nulondo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H">
      <a:dk1>
        <a:srgbClr val="323232"/>
      </a:dk1>
      <a:lt1>
        <a:sysClr val="window" lastClr="FFFFFF"/>
      </a:lt1>
      <a:dk2>
        <a:srgbClr val="3B5B72"/>
      </a:dk2>
      <a:lt2>
        <a:srgbClr val="B7C122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JCXdD4R4+XTpbfQQ5DJFW/Dxhw==">AMUW2mU9vQ8Oce7F6CdPPAywQgsZF+kja8uqw4p0lv/O55sB+/B2QQnLeav9R8yuqDNFKqRYNCqSEJeYBpQ9u9mMZHfzrW71bfzlolG6zcJU01tQ63x2x+I1g/aQ+1hyvoFDrA37pAPhFG92kCqkdAoBPynJzV0Vu/6vkhBUMLAYoT/Z6O1nxgiPSuxeSsJsYChSeiOecSZFtLdKFzfbVKDo7lzFQLhvfmD5Kamavtr0vGqjtmhrQoGcRD3Ww6pERIsIm4g3dYeLFmqo4nZp6kwQJBIV+OrDCIwAnopt4kwPZghZmGdUeX6w23C3/nEEhxqfSf6jeOtoo3rkAm661pM8pb9/AWRPcIo8tjJYH9oU7uTkt/ZMTASibqiyoPtuUZD/vZ3JHY77P+PgXDzznHmKH6e2OGB2Q4AQHXo5yAJUBx6nuwXF/LdEWtnQUgDzT/jGRUUIUEGAzxl0O11cAq3VDMCrsi4dk0doDTHQ/Xfgs64RdMS48FDCTo1DwKjoo/H0SFJxYL908ULRzmOF+QdaxPMEmplwLG2T+B1jLXc7DXDkzUgHhorIItFGUByOi36YvJmEh5WrLkrXCSYCRWOC8xO1LwuIYPeu07T8Q1Lco1hQB3ZAXLA0J0GJhiK0xjN+qbiPb4zyoMfoVkjdQ+U/qbZtGy4Q0p35pXmsElWkXdEbNg4+R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Natalie Mitchell</cp:lastModifiedBy>
  <cp:revision>3</cp:revision>
  <dcterms:created xsi:type="dcterms:W3CDTF">2023-01-19T12:37:00Z</dcterms:created>
  <dcterms:modified xsi:type="dcterms:W3CDTF">2023-01-19T12:37:00Z</dcterms:modified>
</cp:coreProperties>
</file>